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8D1ED" w14:textId="76AE23D3" w:rsidR="0055495B" w:rsidRPr="0055495B" w:rsidRDefault="0055495B" w:rsidP="0055495B">
      <w:pPr>
        <w:jc w:val="right"/>
      </w:pPr>
      <w:r>
        <w:t xml:space="preserve">Artykuł ekspercki, 10.06.2024 r. </w:t>
      </w:r>
    </w:p>
    <w:p w14:paraId="7511482F" w14:textId="330B1BFA" w:rsidR="0055495B" w:rsidRPr="0055495B" w:rsidRDefault="0055495B" w:rsidP="0055495B">
      <w:pPr>
        <w:pStyle w:val="Nagwek1"/>
        <w:rPr>
          <w:rFonts w:ascii="Arial" w:hAnsi="Arial" w:cs="Arial"/>
        </w:rPr>
      </w:pPr>
      <w:r w:rsidRPr="0055495B">
        <w:rPr>
          <w:rFonts w:ascii="Arial" w:hAnsi="Arial" w:cs="Arial"/>
        </w:rPr>
        <w:t>Nie czas na zmiany w polityce monetarnej</w:t>
      </w:r>
    </w:p>
    <w:p w14:paraId="20E1E90F" w14:textId="1D7DD04E" w:rsidR="0055495B" w:rsidRPr="0055495B" w:rsidRDefault="0055495B" w:rsidP="00554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9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Podczas gdy główne banki centralne </w:t>
      </w:r>
      <w:proofErr w:type="spellStart"/>
      <w:r w:rsidRPr="005549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Fed</w:t>
      </w:r>
      <w:proofErr w:type="spellEnd"/>
      <w:r w:rsidRPr="005549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, czy </w:t>
      </w:r>
      <w:proofErr w:type="spellStart"/>
      <w:r w:rsidRPr="005549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BoE</w:t>
      </w:r>
      <w:proofErr w:type="spellEnd"/>
      <w:r w:rsidRPr="005549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poważnie myślą o rozpoczęciu luzowania monetarnego, bądź jak EBC podjęły już działania i obniżyły koszt pieniądza, to nasza rodzima Rada Polityki Pieniężnej zarzuciła kotwicę i ani myśli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 zmianie</w:t>
      </w:r>
      <w:r w:rsidRPr="005549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obranego kierunku. A ten od ładnych paru miesięcy jest jeden: utrzymanie stóp bez zmian. </w:t>
      </w:r>
    </w:p>
    <w:p w14:paraId="15B6AC15" w14:textId="77777777" w:rsidR="0055495B" w:rsidRPr="0055495B" w:rsidRDefault="0055495B" w:rsidP="0055495B">
      <w:pPr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5495B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Inflacja, jako najważniejszy element kształtowania polityki</w:t>
      </w:r>
    </w:p>
    <w:p w14:paraId="1BF46DFC" w14:textId="77777777" w:rsidR="0055495B" w:rsidRPr="0055495B" w:rsidRDefault="0055495B" w:rsidP="00554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9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 główny punkt, który najbardziej zwraca uwagę banków centralnych uważa się inflację. To właśnie dynamika cen przede wszystkim decyduje o tym, w jakim kierunki powinna zmierzać polityka monetarna. I tutaj właśnie mamy małą niespodziankę, bo inflacja CPI w naszym kraju za maj idealnie wbiła się w punkt, który stanowi cel naszego banku centralnego, a mianowicie 2,5%. Warto wspomnieć, że w kwietniu poziom ten wynosił raptem 2%. Dobrze, skoro ceny w Polsce są powiedzmy „okiełznane”  w celu NBP to ktoś mógłby stwierdzić, że stosowne byłoby obniżenie kosztu pieniądza w naszym kraju, który znajduje się bądź co bądź na wysokim poziomie wynoszącym 5,75%. </w:t>
      </w:r>
    </w:p>
    <w:p w14:paraId="0B2C138C" w14:textId="77777777" w:rsidR="0055495B" w:rsidRPr="0055495B" w:rsidRDefault="0055495B" w:rsidP="0055495B">
      <w:pPr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5495B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Projekcje inflacyjne a rzeczywistość</w:t>
      </w:r>
    </w:p>
    <w:p w14:paraId="34F6A1C6" w14:textId="77777777" w:rsidR="0055495B" w:rsidRPr="0055495B" w:rsidRDefault="0055495B" w:rsidP="00554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9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tutaj pojawia się słowo klucz, a więc „projekcje inflacyjne”. To, że teraz inflacja zakotwiczyła na poziomie 2,5% nie znaczy, że kolejne miesiące wyglądać mają tak różowo. Analizy „mądrych głów” z krajowego banku centralnego wskazują, że kolejne miesiące przyniosą odbicie CPI nawet w kierunku poziomu 5%. I właśnie ta kwestia stanowi hamulec dla RPP, by nie zmieniać na ten moment nic w polityce monetarnej, a utrzymanie głównych parametrów minimum do końca roku ma powstrzymać inflację w Polsce przed nadmiernym wzrostem. Czy analizy są słuszne? Czas pokaże, ale trzeba się zgodzić z tym faktem, że kolejne miesiące upłyną pod znakiem zapowiadanych wielu wzrostów w opłatach choćby tych za prąd czy gaz, które w późniejszej fazie nie tylko zabierają dochód rozporządzalny gospodarstw domowych, ale również wpływają na wzrost cen produktów i przede wszystkim usług. </w:t>
      </w:r>
    </w:p>
    <w:p w14:paraId="74A90071" w14:textId="77777777" w:rsidR="0055495B" w:rsidRPr="0055495B" w:rsidRDefault="0055495B" w:rsidP="0055495B">
      <w:pPr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5495B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Płace w górę</w:t>
      </w:r>
    </w:p>
    <w:p w14:paraId="1282F540" w14:textId="5E46DC17" w:rsidR="0055495B" w:rsidRPr="0055495B" w:rsidRDefault="0055495B" w:rsidP="00554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9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Wspominaliśmy o możliwym pogorszeniu sytuacji gospodarstw domowych, a więc warto w tym miejscu spojrzeć na ich sytuację. Kredytobiorcom PLN zdecydowanie nie ma co zazdrościć, stopa procentowa wywindowana jest na wysokim poziomie, co przy dominującym charakterze rat w naszym kraju bazującym na zmiennym oprocentowaniu z pewnością wpływa na dużo większą wysokość rat kredytu. To zdecydowanie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niekorzyść </w:t>
      </w:r>
      <w:r w:rsidRPr="005549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dla gospodarstw domowych, ale spójrzmy na pozytywniejsze oblicze. A takowe znajdziemy bez dwóch zdań w poziomie wynagrodzeń, które rosną od początku roku w tempie ponad 10%. Za kwiecień wynik wyniósł 11,3% co przy zderzeniu z inflacją na poziomie 2% w analogicznym miesiącu widzimy, że gospodarstwa domowe stają się realnie zamożniejsze. Dane o stopie bezrobocia pokazują, że nie ma też kłopotu ze znalezieniem pracy. Statystyki pokazują wynik 5,1%, ale mówi się, że taka wartość uznawana jest za bezrobocie tzw. naturalne, czyli ten proc. osób stanowią te, które nie są zainteresowane podjęciem pracy. </w:t>
      </w:r>
    </w:p>
    <w:p w14:paraId="45075804" w14:textId="77777777" w:rsidR="0055495B" w:rsidRPr="0055495B" w:rsidRDefault="0055495B" w:rsidP="0055495B">
      <w:pPr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5495B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Sprzedaż i konsumpcja jako motor napędowy PKB</w:t>
      </w:r>
    </w:p>
    <w:p w14:paraId="45C85B08" w14:textId="77777777" w:rsidR="0055495B" w:rsidRPr="0055495B" w:rsidRDefault="0055495B" w:rsidP="00554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9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Mówiliśmy o realnym wzroście wynagrodzeń gospodarstw domowych i widać to dobicie w sprzedaży detalicznej. Lepsza sytuacja konsumentów wpływa pozytywnie na chęci zakupowe. Po spadkach w listopadzie i grudniu, wraz z Nowym Rokiem nastąpiło solidne odbicie sprzedaży w detalu. W kwietniu wynik wyniósł 4,1%, a wcześniejsze miesiące były jeszcze bardziej okazałe na poziomie ponad 6%. </w:t>
      </w:r>
      <w:r w:rsidRPr="005549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Taka sytuacja napędza gospodarkę i jest to zdecydowanie na plus. Konsumpcja od lat jest jednym z motorów napędowych krajowego PKB. </w:t>
      </w:r>
    </w:p>
    <w:p w14:paraId="325929FC" w14:textId="77777777" w:rsidR="0055495B" w:rsidRPr="0055495B" w:rsidRDefault="0055495B" w:rsidP="0055495B">
      <w:pPr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5495B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PKB jako lustro nastrojów gospodarczych</w:t>
      </w:r>
    </w:p>
    <w:p w14:paraId="21AC677D" w14:textId="77777777" w:rsidR="0055495B" w:rsidRPr="0055495B" w:rsidRDefault="0055495B" w:rsidP="00554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9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właśnie teraz kilka słów o PKB. Bank centralny poza inflacją powinien też zwracać uwagę na rozwój gospodarczy. I jeśli są symptomy pogorszenia, reagować choćby dostosowaniem stóp procentowych oczywiście ciągle w zderzeniu z poziomem cen. Jeśli chodzi o perspektywy gospodarcze Polski, rysują się one bardzo dobrze, co stanowi… hamulec, kolejny dla cięć kosztu pieniądza. Na ten moment nie widać oznak hamowania gospodarki, a wręcz w drugą stronę. W pierwszym kwartale tego roku PKB wyniósł, ktoś powie „tylko” 0,5%, ale analitycy oczekują, że to początek rozpędzania się naszej lokomotywy, a rok zakończymy na poziomie minimum 3,5%, co już będzie wynikiem bardzo solidnym. Co warto dodać wszystko ma się dziać w otoczeniu wysokich, jak na nasz kraj stóp procentowych, co tylko pokazuje, że w pewnym sensie nauczyliśmy się z nimi żyć skoro nie wpływają negatywnie na sytuację makro. </w:t>
      </w:r>
    </w:p>
    <w:p w14:paraId="6E0AF010" w14:textId="77777777" w:rsidR="0055495B" w:rsidRPr="0055495B" w:rsidRDefault="0055495B" w:rsidP="0055495B">
      <w:pPr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5495B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Mocne argumenty za polityką RPP</w:t>
      </w:r>
    </w:p>
    <w:p w14:paraId="34A884DB" w14:textId="77777777" w:rsidR="0055495B" w:rsidRPr="0055495B" w:rsidRDefault="0055495B" w:rsidP="00554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95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na koniec można powiedzieć jedno: to nie jest czas na zmiany w polityce monetarnej i trudno tutaj nie zgadzać się z podejściem RPP. Można było się wcześniej nie zgadzać i krytykować podejście, ale aktualnie argumenty są jak najbardziej za tym, by stóp nie ruszać w Polsce. Wystarczy przytoczyć tylko takie jak perspektywy wzrostu inflacji, wysoką dynamikę płac i szacowany PKB na poziomie około 3,5%. I nie warto oglądać się tutaj na innych, którzy pójdą swoją drogą i zapewne będą luzować politykę monetarną już niebawem. Warto zostawić sobie przysłowiowego asa w rękawie i gdy np. pogorszy się sytuacja makro, będzie można reagować właśnie obniżkami stóp, bo będzie z czego je obniżać, mówiąc żargonem analityków. Nie cieszą się kredytobiorcy, cieszy za to PLN, który ma szansę, być jedną z najmocniejszych walut na naszym globie. </w:t>
      </w:r>
    </w:p>
    <w:p w14:paraId="3FFDA6E4" w14:textId="77777777" w:rsidR="0055495B" w:rsidRPr="0055495B" w:rsidRDefault="0055495B" w:rsidP="00554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F850CC" w14:textId="77777777" w:rsidR="0055495B" w:rsidRPr="0055495B" w:rsidRDefault="0055495B" w:rsidP="00554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9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Krzysztof Pawlak, analityk walutowy Walutomat.pl</w:t>
      </w:r>
    </w:p>
    <w:p w14:paraId="6BADED4C" w14:textId="51405F06" w:rsidR="0055495B" w:rsidRDefault="0055495B" w:rsidP="0055495B">
      <w:r w:rsidRPr="005549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9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5549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B27FE" w14:textId="77777777" w:rsidR="008803CC" w:rsidRDefault="008803CC" w:rsidP="00EF741B">
      <w:pPr>
        <w:spacing w:after="0" w:line="240" w:lineRule="auto"/>
      </w:pPr>
      <w:r>
        <w:separator/>
      </w:r>
    </w:p>
  </w:endnote>
  <w:endnote w:type="continuationSeparator" w:id="0">
    <w:p w14:paraId="7B4D8C09" w14:textId="77777777" w:rsidR="008803CC" w:rsidRDefault="008803CC" w:rsidP="00EF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54FE" w14:textId="77777777" w:rsidR="00EF741B" w:rsidRDefault="00EF74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DAB8" w14:textId="77777777" w:rsidR="00EF741B" w:rsidRDefault="00EF74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A9A8B" w14:textId="77777777" w:rsidR="00EF741B" w:rsidRDefault="00EF7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914E9" w14:textId="77777777" w:rsidR="008803CC" w:rsidRDefault="008803CC" w:rsidP="00EF741B">
      <w:pPr>
        <w:spacing w:after="0" w:line="240" w:lineRule="auto"/>
      </w:pPr>
      <w:r>
        <w:separator/>
      </w:r>
    </w:p>
  </w:footnote>
  <w:footnote w:type="continuationSeparator" w:id="0">
    <w:p w14:paraId="5B99CC13" w14:textId="77777777" w:rsidR="008803CC" w:rsidRDefault="008803CC" w:rsidP="00EF7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CE30" w14:textId="77777777" w:rsidR="00EF741B" w:rsidRDefault="00F558ED">
    <w:pPr>
      <w:pStyle w:val="Nagwek"/>
    </w:pPr>
    <w:r>
      <w:rPr>
        <w:noProof/>
        <w:lang w:eastAsia="pl-PL"/>
      </w:rPr>
      <w:pict w14:anchorId="192004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690179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A9D16" w14:textId="77777777" w:rsidR="00EF741B" w:rsidRDefault="00F558ED">
    <w:pPr>
      <w:pStyle w:val="Nagwek"/>
    </w:pPr>
    <w:r>
      <w:rPr>
        <w:noProof/>
        <w:lang w:eastAsia="pl-PL"/>
      </w:rPr>
      <w:pict w14:anchorId="7C5FBA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6901798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W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E79A" w14:textId="77777777" w:rsidR="00EF741B" w:rsidRDefault="00F558ED">
    <w:pPr>
      <w:pStyle w:val="Nagwek"/>
    </w:pPr>
    <w:r>
      <w:rPr>
        <w:noProof/>
        <w:lang w:eastAsia="pl-PL"/>
      </w:rPr>
      <w:pict w14:anchorId="7F70C1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690179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344"/>
    <w:rsid w:val="004E28DA"/>
    <w:rsid w:val="0055495B"/>
    <w:rsid w:val="005B1D6A"/>
    <w:rsid w:val="0068617D"/>
    <w:rsid w:val="007032DE"/>
    <w:rsid w:val="008803CC"/>
    <w:rsid w:val="00C07241"/>
    <w:rsid w:val="00CC40E8"/>
    <w:rsid w:val="00CF0344"/>
    <w:rsid w:val="00E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224D4D5"/>
  <w15:chartTrackingRefBased/>
  <w15:docId w15:val="{EB6BBB33-D693-430B-8A09-6ADD76EF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549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549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7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41B"/>
  </w:style>
  <w:style w:type="paragraph" w:styleId="Stopka">
    <w:name w:val="footer"/>
    <w:basedOn w:val="Normalny"/>
    <w:link w:val="StopkaZnak"/>
    <w:uiPriority w:val="99"/>
    <w:unhideWhenUsed/>
    <w:rsid w:val="00EF7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41B"/>
  </w:style>
  <w:style w:type="paragraph" w:styleId="NormalnyWeb">
    <w:name w:val="Normal (Web)"/>
    <w:basedOn w:val="Normalny"/>
    <w:uiPriority w:val="99"/>
    <w:semiHidden/>
    <w:unhideWhenUsed/>
    <w:rsid w:val="0070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549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5495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0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Zemka</dc:creator>
  <cp:keywords/>
  <dc:description/>
  <cp:lastModifiedBy>Marta Przewozna</cp:lastModifiedBy>
  <cp:revision>2</cp:revision>
  <dcterms:created xsi:type="dcterms:W3CDTF">2024-06-10T08:07:00Z</dcterms:created>
  <dcterms:modified xsi:type="dcterms:W3CDTF">2024-06-10T08:07:00Z</dcterms:modified>
</cp:coreProperties>
</file>